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hint="eastAsia" w:ascii="黑体" w:hAnsi="黑体" w:eastAsia="黑体"/>
          <w:spacing w:val="4"/>
          <w:sz w:val="32"/>
          <w:szCs w:val="32"/>
        </w:rPr>
      </w:pPr>
      <w:r>
        <w:rPr>
          <w:rFonts w:hint="eastAsia" w:ascii="黑体" w:hAnsi="黑体" w:eastAsia="黑体"/>
          <w:spacing w:val="4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eastAsia="方正小标宋简体"/>
          <w:b w:val="0"/>
          <w:bCs/>
          <w:sz w:val="44"/>
          <w:szCs w:val="42"/>
        </w:rPr>
      </w:pPr>
      <w:r>
        <w:rPr>
          <w:rFonts w:hint="eastAsia" w:ascii="方正小标宋简体" w:eastAsia="方正小标宋简体"/>
          <w:b w:val="0"/>
          <w:bCs/>
          <w:sz w:val="44"/>
          <w:szCs w:val="42"/>
        </w:rPr>
        <w:t>新冠疫情防控一线专业技术人员抗疫工作报告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 w:val="0"/>
          <w:bCs/>
          <w:sz w:val="44"/>
          <w:szCs w:val="4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4" w:space="0"/>
          <w:insideV w:val="outset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66"/>
        <w:gridCol w:w="1171"/>
        <w:gridCol w:w="206"/>
        <w:gridCol w:w="1211"/>
        <w:gridCol w:w="1250"/>
        <w:gridCol w:w="1652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7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所在科室</w:t>
            </w:r>
          </w:p>
        </w:tc>
        <w:tc>
          <w:tcPr>
            <w:tcW w:w="3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从事本专业年限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一线人员分类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（一档或二档）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一线岗位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现任专业技术职级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聘任时间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仿宋_GB2312" w:hAnsi="仿宋_GB2312"/>
                <w:b/>
                <w:bCs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抗疫工作完成情况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bCs w:val="0"/>
                <w:spacing w:val="4"/>
                <w:sz w:val="32"/>
                <w:szCs w:val="32"/>
              </w:rPr>
              <w:t>工作量（直接接触确诊、疑似病例天数）：  日，其中夜班：    日,参与危重症救治   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  <w:jc w:val="center"/>
        </w:trPr>
        <w:tc>
          <w:tcPr>
            <w:tcW w:w="9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342"/>
              </w:tabs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hAnsi="仿宋_GB2312"/>
                <w:b/>
                <w:bCs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抗疫工作业绩情况</w:t>
            </w:r>
          </w:p>
          <w:p>
            <w:pPr>
              <w:tabs>
                <w:tab w:val="center" w:pos="4342"/>
              </w:tabs>
              <w:rPr>
                <w:rFonts w:hint="eastAsia" w:ascii="华文仿宋" w:eastAsia="华文仿宋"/>
                <w:sz w:val="32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spacing w:val="4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b w:val="0"/>
                <w:bCs w:val="0"/>
                <w:spacing w:val="4"/>
                <w:sz w:val="32"/>
                <w:szCs w:val="32"/>
              </w:rPr>
              <w:t xml:space="preserve">诊治（护理、检测等）确诊（疑似）病例   人、 </w:t>
            </w: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</w:rPr>
              <w:t>重症患者</w:t>
            </w:r>
            <w:r>
              <w:rPr>
                <w:rFonts w:hint="eastAsia" w:ascii="仿宋_GB2312" w:hAnsi="仿宋_GB2312" w:eastAsia="仿宋_GB2312"/>
                <w:b w:val="0"/>
                <w:bCs w:val="0"/>
                <w:spacing w:val="4"/>
                <w:sz w:val="32"/>
                <w:szCs w:val="32"/>
              </w:rPr>
              <w:t xml:space="preserve">   人，逐一说明参与诊疗救治（护理、检测等）确诊病例、</w:t>
            </w: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</w:rPr>
              <w:t>重症患者</w:t>
            </w:r>
            <w:r>
              <w:rPr>
                <w:rFonts w:hint="eastAsia" w:ascii="仿宋_GB2312" w:hAnsi="仿宋_GB2312" w:eastAsia="仿宋_GB2312"/>
                <w:b w:val="0"/>
                <w:bCs w:val="0"/>
                <w:spacing w:val="4"/>
                <w:sz w:val="32"/>
                <w:szCs w:val="32"/>
              </w:rPr>
              <w:t>姓名（姓名写张××，王××）天数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2" w:hRule="atLeast"/>
          <w:jc w:val="center"/>
        </w:trPr>
        <w:tc>
          <w:tcPr>
            <w:tcW w:w="9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342"/>
              </w:tabs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三、抗疫工作事迹</w:t>
            </w:r>
          </w:p>
          <w:p>
            <w:pPr>
              <w:rPr>
                <w:rFonts w:hint="eastAsia" w:ascii="仿宋_GB2312" w:hAnsi="仿宋_GB2312" w:eastAsia="仿宋_GB2312"/>
                <w:spacing w:val="4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pacing w:val="4"/>
                <w:sz w:val="32"/>
                <w:szCs w:val="32"/>
              </w:rPr>
              <w:t>诊治（护理、检测等）确诊（疑似）病例、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重症患者</w:t>
            </w:r>
            <w:r>
              <w:rPr>
                <w:rFonts w:hint="eastAsia" w:ascii="仿宋_GB2312" w:hAnsi="仿宋_GB2312" w:eastAsia="仿宋_GB2312"/>
                <w:spacing w:val="4"/>
                <w:sz w:val="32"/>
                <w:szCs w:val="32"/>
              </w:rPr>
              <w:t>突出事迹。</w:t>
            </w:r>
          </w:p>
          <w:p>
            <w:pPr>
              <w:tabs>
                <w:tab w:val="center" w:pos="4342"/>
              </w:tabs>
              <w:rPr>
                <w:rFonts w:hint="eastAsia" w:ascii="华文仿宋" w:eastAsia="华文仿宋"/>
                <w:sz w:val="32"/>
                <w:szCs w:val="32"/>
              </w:rPr>
            </w:pPr>
          </w:p>
          <w:p>
            <w:pPr>
              <w:rPr>
                <w:rFonts w:hint="eastAsia" w:ascii="华文仿宋" w:eastAsia="华文仿宋"/>
                <w:sz w:val="32"/>
                <w:szCs w:val="32"/>
              </w:rPr>
            </w:pPr>
          </w:p>
          <w:p>
            <w:pPr>
              <w:rPr>
                <w:rFonts w:hint="eastAsia" w:ascii="华文仿宋" w:eastAsia="华文仿宋"/>
                <w:sz w:val="32"/>
                <w:szCs w:val="32"/>
              </w:rPr>
            </w:pPr>
          </w:p>
          <w:p>
            <w:pPr>
              <w:rPr>
                <w:rFonts w:hint="eastAsia" w:ascii="华文仿宋" w:eastAsia="华文仿宋"/>
                <w:sz w:val="32"/>
                <w:szCs w:val="32"/>
              </w:rPr>
            </w:pPr>
          </w:p>
          <w:p>
            <w:pPr>
              <w:rPr>
                <w:rFonts w:hint="eastAsia" w:ascii="华文仿宋" w:eastAsia="华文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四、抗疫表彰奖励情况（县级以上奖励、包括个人和所在科室）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  <w:jc w:val="center"/>
        </w:trPr>
        <w:tc>
          <w:tcPr>
            <w:tcW w:w="9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单位推荐意见：</w:t>
            </w:r>
          </w:p>
          <w:p>
            <w:pPr>
              <w:spacing w:before="156" w:beforeLines="50" w:line="400" w:lineRule="exact"/>
              <w:ind w:left="6400" w:hanging="6400" w:hangingChars="200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 xml:space="preserve">                                       （公章）</w:t>
            </w:r>
          </w:p>
          <w:p>
            <w:pPr>
              <w:spacing w:before="156" w:beforeLines="50" w:line="400" w:lineRule="exact"/>
              <w:rPr>
                <w:rFonts w:hint="eastAsia" w:ascii="华文仿宋" w:eastAsia="华文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负责人：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9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县市区卫生健康部门意见：</w:t>
            </w:r>
          </w:p>
          <w:p>
            <w:pPr>
              <w:spacing w:before="156" w:beforeLines="50" w:line="400" w:lineRule="exact"/>
              <w:ind w:left="6400" w:hanging="6400" w:hangingChars="200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 xml:space="preserve">                        </w:t>
            </w:r>
          </w:p>
          <w:p>
            <w:pPr>
              <w:spacing w:before="156" w:beforeLines="50" w:line="400" w:lineRule="exact"/>
              <w:ind w:left="8480" w:leftChars="1900" w:hanging="2400" w:hangingChars="7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 xml:space="preserve"> （公章）</w:t>
            </w:r>
          </w:p>
          <w:p>
            <w:pPr>
              <w:spacing w:before="156" w:beforeLines="50" w:line="400" w:lineRule="exact"/>
              <w:rPr>
                <w:rFonts w:hint="eastAsia" w:ascii="华文仿宋" w:eastAsia="华文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负责人：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07C2E"/>
    <w:rsid w:val="4FF0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2020-04-29T08:06:00Z</dcterms:created>
  <dc:creator>Administrator</dc:creator>
  <cp:lastModifiedBy>Administrator</cp:lastModifiedBy>
  <dcterms:modified xsi:type="dcterms:W3CDTF">2020-04-29T08:06:48Z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